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D50" w:rsidRDefault="00180472" w:rsidP="00180472">
      <w:pPr>
        <w:jc w:val="center"/>
        <w:rPr>
          <w:rFonts w:ascii="Times New Roman" w:hAnsi="Times New Roman" w:cs="Times New Roman"/>
          <w:b/>
          <w:sz w:val="28"/>
          <w:szCs w:val="28"/>
          <w:lang w:val="kk-KZ"/>
        </w:rPr>
      </w:pPr>
      <w:r w:rsidRPr="00180472">
        <w:rPr>
          <w:rFonts w:ascii="Times New Roman" w:hAnsi="Times New Roman" w:cs="Times New Roman"/>
          <w:b/>
          <w:sz w:val="28"/>
          <w:szCs w:val="28"/>
        </w:rPr>
        <w:t>Прожектор.</w:t>
      </w:r>
      <w:r w:rsidRPr="00180472">
        <w:rPr>
          <w:rFonts w:ascii="Times New Roman" w:hAnsi="Times New Roman" w:cs="Times New Roman"/>
          <w:b/>
          <w:sz w:val="28"/>
          <w:szCs w:val="28"/>
          <w:lang w:val="kk-KZ"/>
        </w:rPr>
        <w:t xml:space="preserve"> </w:t>
      </w:r>
      <w:r w:rsidRPr="00180472">
        <w:rPr>
          <w:rFonts w:ascii="Times New Roman" w:hAnsi="Times New Roman" w:cs="Times New Roman"/>
          <w:b/>
          <w:sz w:val="28"/>
          <w:szCs w:val="28"/>
        </w:rPr>
        <w:t>Жарықтандыру қонд</w:t>
      </w:r>
      <w:r>
        <w:rPr>
          <w:rFonts w:ascii="Times New Roman" w:hAnsi="Times New Roman" w:cs="Times New Roman"/>
          <w:b/>
          <w:sz w:val="28"/>
          <w:szCs w:val="28"/>
        </w:rPr>
        <w:t xml:space="preserve">ырғыларын </w:t>
      </w:r>
      <w:proofErr w:type="spellStart"/>
      <w:r>
        <w:rPr>
          <w:rFonts w:ascii="Times New Roman" w:hAnsi="Times New Roman" w:cs="Times New Roman"/>
          <w:b/>
          <w:sz w:val="28"/>
          <w:szCs w:val="28"/>
        </w:rPr>
        <w:t>нормалау</w:t>
      </w:r>
      <w:proofErr w:type="spellEnd"/>
      <w:r>
        <w:rPr>
          <w:rFonts w:ascii="Times New Roman" w:hAnsi="Times New Roman" w:cs="Times New Roman"/>
          <w:b/>
          <w:sz w:val="28"/>
          <w:szCs w:val="28"/>
        </w:rPr>
        <w:t xml:space="preserve"> және </w:t>
      </w:r>
      <w:proofErr w:type="spellStart"/>
      <w:r>
        <w:rPr>
          <w:rFonts w:ascii="Times New Roman" w:hAnsi="Times New Roman" w:cs="Times New Roman"/>
          <w:b/>
          <w:sz w:val="28"/>
          <w:szCs w:val="28"/>
        </w:rPr>
        <w:t>есептеу</w:t>
      </w:r>
      <w:proofErr w:type="spellEnd"/>
    </w:p>
    <w:p w:rsidR="00180472" w:rsidRDefault="00180472" w:rsidP="00180472">
      <w:pPr>
        <w:jc w:val="center"/>
        <w:rPr>
          <w:rFonts w:ascii="Times New Roman" w:hAnsi="Times New Roman" w:cs="Times New Roman"/>
          <w:b/>
          <w:sz w:val="28"/>
          <w:szCs w:val="28"/>
          <w:lang w:val="kk-KZ"/>
        </w:rPr>
      </w:pPr>
    </w:p>
    <w:p w:rsid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b/>
          <w:sz w:val="28"/>
          <w:szCs w:val="28"/>
          <w:lang w:val="kk-KZ"/>
        </w:rPr>
        <w:t>Прожекторлар</w:t>
      </w:r>
      <w:r>
        <w:rPr>
          <w:rFonts w:ascii="Times New Roman" w:hAnsi="Times New Roman" w:cs="Times New Roman"/>
          <w:b/>
          <w:sz w:val="28"/>
          <w:szCs w:val="28"/>
          <w:lang w:val="kk-KZ"/>
        </w:rPr>
        <w:t xml:space="preserve"> </w:t>
      </w:r>
      <w:r w:rsidRPr="00180472">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180472">
        <w:rPr>
          <w:rFonts w:ascii="Times New Roman" w:hAnsi="Times New Roman" w:cs="Times New Roman"/>
          <w:sz w:val="28"/>
          <w:szCs w:val="28"/>
          <w:lang w:val="kk-KZ"/>
        </w:rPr>
        <w:t>бұл үлкен кеңістікті немесе жеке аймақты жасанды жарықтандыруға арналған құрылғылар. Олар өз функцияларын ұзақ уақыт бойы бірнеше рет қолдануды көздейтін жоғары қарқынды шамдармен орындайды. Осы қасиетке байланысты жарық шамдары үйдің интерьерін, гаражын немесе бақша учаскесін, сондай-ақ муниципалды және коммерциялық меншікті жарықтандыруға өте ыңғайлы: стадиондар, теннис корттары, театр сахналары, саябақтар, ойын алаңдары және т.б. кәдімгі шамнан айырмашылығы, жарық шамдары күшті бағытталған жарық ағыны мен кең жарық өрісі бар.</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Үлкен аумақты жарықтандыру жүйесінің бөлігі ретінде пайдаланған кезде, прожекторлық панельдер әдетте периметрдің айналасында стратегиялық маңызды жерлерде орнатылады. Қуатты шамдар әр орнату нүктесінде секциялық түрде орналастырылған және аумақтың белгілі бір бөлігін бөлуге бағытталған. Көбінесе жарық шамдарымен жарықтандырудың жалпы әсері күннің ортасында толық күн сәулесімен мүмкін болатын дәрежеде көрінеді.</w:t>
      </w:r>
    </w:p>
    <w:p w:rsid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Сахналық қойылымдар-спектакльдер, презентациялар, концерттер және басқалар да прожекторларды қолданудан пайда көреді. Әдетте, шамдардың орналасуы мен функциялары спорт ареналарында қолданылатын жүйелерге қарағанда күрделі. Жалпы сахналық кеңістік үшін жеткілікті жарық беруден басқа, жарықтандыруға сахнаның бір аймағына көбірек назар аудару үшін қолданылатын жарық шамдары кіруі керек. Мұндай жарықтандырудың ортасында әнші, актер немесе спикер жиі кездеседі.</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Ең көп таралған прожекторлар - галогендік және жарықдиодты. Олар негізінен тұрмыстық мақсаттар үшін шығарылады және әртүрлі мөлшерде, түстерде және қуаттарда сатылады.</w:t>
      </w:r>
    </w:p>
    <w:p w:rsid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Галогендік прожекторлар жылы көлеңкеге бағытталған Көлеңкесіз жарықты қамтамасыз етеді, энергияны тұтыну мен денені қыздырудың ең жоғары көрсеткіштеріне ие,бірақ айтарлықтай қызмет ету мерзімімен (шамамен 4-4, 5 мың сағат) және сенімділігімен ерекшеленеді. Көптеген модельдерде жарық ағынының қанықтылығын түзету үшін диммерлердің көмегімен қуатты басқару функциясы бар.</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lastRenderedPageBreak/>
        <w:t>Жарықдиодты шамдар-бұл жарықтандыру құрылғыларының ең заманауи түрі. Олар үлкен қызмет мерзімімен (елуден жүз мың сағатқа дейін) мақтана алады және діріл мен соққылар сияқты механикалық әсерлерге төзімді, мінсіз түсімен ерекшеленеді.</w:t>
      </w:r>
    </w:p>
    <w:p w:rsid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Энергияны үнемдейтін натрий және металл галогенді прожекторлар көбінесе коммерциялық және өнеркәсіптік жарықтандыру жүйелерінде қолданылады. Олар өте тиімді және ұзақ қызмет мерзімі бар. Прожекторлардың ең қуатты түрлері жоғары қарқынды шамдар деп аталады. Бұл шамдар стандартты шамдарға қарағанда әлдеқайда көп жарық шығарады. Шығарылған жылудың жоғары деңгейі ішінде қолданылған кезде өртке әкелуі мүмкін, сондықтан мұндай жарық шамдарын сыртынан орнатқан дұрыс.</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Металл галогендік прожекторлар шамамен 15 мың сағат жұмыс істейтін газ шығаратын шамдарда жұмыс істейді. Олар кернеудің өзгеруіне іс жүзінде сезімтал емес, бұл оларды сенімділік рейтингіндегі ең жоғары сатыға қояды.</w:t>
      </w:r>
    </w:p>
    <w:p w:rsid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Натрий прожекторларының жұмыс принципі электр заряды пайда болған кезде колба ішіндегі натрий буларының жарылуына негізделген. Олардың түсі төмен, бірақ жарық өнімділігі жоғары және жағымды сары спектр, сонымен қатар элементтер 20-25 мың сағатқа арналған.</w:t>
      </w:r>
    </w:p>
    <w:p w:rsidR="00180472" w:rsidRPr="00180472" w:rsidRDefault="00180472" w:rsidP="00180472">
      <w:pPr>
        <w:ind w:firstLine="708"/>
        <w:jc w:val="both"/>
        <w:rPr>
          <w:rFonts w:ascii="Times New Roman" w:hAnsi="Times New Roman" w:cs="Times New Roman"/>
          <w:b/>
          <w:sz w:val="28"/>
          <w:szCs w:val="28"/>
          <w:lang w:val="kk-KZ"/>
        </w:rPr>
      </w:pPr>
      <w:r w:rsidRPr="00180472">
        <w:rPr>
          <w:rFonts w:ascii="Times New Roman" w:hAnsi="Times New Roman" w:cs="Times New Roman"/>
          <w:b/>
          <w:sz w:val="28"/>
          <w:szCs w:val="28"/>
          <w:lang w:val="kk-KZ"/>
        </w:rPr>
        <w:t>Пайдалану принциптеріне сәйкес прожекторларды бірнеше түрге бөлуге болады:</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Кірістірілген (жасырын). Атауынан көрініп тұрғандай, құрылғылар бетіне жабыстырылады немесе сәндік элементтермен шығарылады;</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Стационарлық. Мұндай құрылғылар олардың орын ауыстыруын көздемейтін белгілі бір орындарда орнатылады. Олар, әдетте, негізгі электр желісінен кабель арқылы қоректенеді. Механикалық (ажыратқышпен) немесе автоматты түрде (қозғалыс және жарық датчиктерінің көмегімен) реттеледі);</w:t>
      </w:r>
    </w:p>
    <w:p w:rsid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Тағы бір нұсқа-күн сәулесіндегі жарық шамдары. Бұл құрылғылар күн сәулесін энергия көзі ретінде пайдаланады. Олар әдетте кемінде 100 Ватт кварц галогендік шамдарға ие және кіреберіс, сәндік, тұрақ немесе кеңсе жарықтандыру үшін өте ыңғайлы, сонымен қатар пайдалану өте арзан. Күн сәулесіндегі жарық шамдары, әдетте, жарыққа жауап беретін сенсорларға Ие, оларды қажет болған жағдайда ғана қосуға мәжбүр етеді;</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lastRenderedPageBreak/>
        <w:t>Су астындағы жарықтандыру декор элементтерінің бірі болып табылады және тоған, сарқырама немесе субұрқақ бар Бақтарда, сондай-ақ бассейндерде кездеседі. Әр түрлі қуаттылықтағы су өткізбейтін прожекторлар су деңгейінен төмен орналасқан және түнде қараған кезде резервуардың беті мен су асты нысандарын айқын етеді. Мұндай құрылғылар қарапайым электр желісінен емес, 12 вольтты кернеу трансформаторларынан, суға қол тигізген адамдардың немесе жануарлардың электр тогының зақымдануына жол бермеу үшін қоректенеді;</w:t>
      </w:r>
    </w:p>
    <w:p w:rsidR="00180472" w:rsidRPr="00180472" w:rsidRDefault="00180472" w:rsidP="00180472">
      <w:pPr>
        <w:ind w:firstLine="708"/>
        <w:jc w:val="both"/>
        <w:rPr>
          <w:rFonts w:ascii="Times New Roman" w:hAnsi="Times New Roman" w:cs="Times New Roman"/>
          <w:sz w:val="28"/>
          <w:szCs w:val="28"/>
          <w:lang w:val="kk-KZ"/>
        </w:rPr>
      </w:pPr>
      <w:r w:rsidRPr="00180472">
        <w:rPr>
          <w:rFonts w:ascii="Times New Roman" w:hAnsi="Times New Roman" w:cs="Times New Roman"/>
          <w:sz w:val="28"/>
          <w:szCs w:val="28"/>
          <w:lang w:val="kk-KZ"/>
        </w:rPr>
        <w:t>Портативті прожекторлар-салмағы аз және әртүрлі жерлерде тасымалдау және орнату мүмкіндігі бар ыңғайлы шағын жарықтандыру құралдары, оларды еденге де, реттелетін биіктіктегі треногқа да орнатуға болады, сонымен қатар төбеге немесе қабырғаға іліп қоюға болады. Балықшылар мен жазғы тұрғындар аккумуляторлардағы портативті прожекторларды жақсы көреді - олар желіге қосылуды қажет етпейді және далада еркін қолданылады.</w:t>
      </w:r>
    </w:p>
    <w:sectPr w:rsidR="00180472" w:rsidRPr="00180472" w:rsidSect="006917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80472"/>
    <w:rsid w:val="00180472"/>
    <w:rsid w:val="00184D50"/>
    <w:rsid w:val="006917CD"/>
    <w:rsid w:val="00842F34"/>
    <w:rsid w:val="00A224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17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747</Words>
  <Characters>4262</Characters>
  <Application>Microsoft Office Word</Application>
  <DocSecurity>0</DocSecurity>
  <Lines>35</Lines>
  <Paragraphs>9</Paragraphs>
  <ScaleCrop>false</ScaleCrop>
  <Company>Organization</Company>
  <LinksUpToDate>false</LinksUpToDate>
  <CharactersWithSpaces>5000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Azamat</dc:creator>
  <cp:lastModifiedBy>Azamat</cp:lastModifiedBy>
  <cp:revision>1</cp:revision>
  <dcterms:created xsi:type="dcterms:W3CDTF">2020-08-15T15:25:00Z</dcterms:created>
  <dcterms:modified xsi:type="dcterms:W3CDTF">2020-08-15T15:34:00Z</dcterms:modified>
</cp:coreProperties>
</file>